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AE2E" w14:textId="1C1B2673" w:rsidR="00743C68" w:rsidRDefault="00BA7276" w:rsidP="00BA7276">
      <w:pPr>
        <w:spacing w:after="0"/>
        <w:ind w:left="-90" w:right="-18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88BD0E9" w14:textId="36206E53" w:rsidR="00BA7276" w:rsidRPr="00BA7276" w:rsidRDefault="00BA7276" w:rsidP="00BA727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276">
        <w:rPr>
          <w:rFonts w:ascii="Times New Roman" w:hAnsi="Times New Roman" w:cs="Times New Roman"/>
          <w:b/>
          <w:bCs/>
          <w:sz w:val="24"/>
          <w:szCs w:val="24"/>
        </w:rPr>
        <w:t>ЧТУП «ТЕХНОТУРСЕРВИС</w:t>
      </w:r>
      <w:r w:rsidRPr="00BA727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6DA4A4B" w14:textId="77777777" w:rsidR="00BA7276" w:rsidRPr="00BA7276" w:rsidRDefault="00BA7276" w:rsidP="00BA7276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</w:rPr>
        <w:t>г.Минск</w:t>
      </w:r>
      <w:proofErr w:type="spellEnd"/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проспект Партизанский 81 офис 509 Гостиница «Турист» ст. метро Партизанская</w:t>
      </w:r>
    </w:p>
    <w:p w14:paraId="26BC2D1B" w14:textId="63978209" w:rsidR="00BA7276" w:rsidRPr="00BA7276" w:rsidRDefault="00BA7276" w:rsidP="00BA7276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</w:rPr>
        <w:t>Тел</w:t>
      </w:r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+37517 3-47-01-91, +37529 6566662 WhatsApp Viber Telegram, +37529 2339535 </w:t>
      </w:r>
      <w:proofErr w:type="spellStart"/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</w:rPr>
        <w:t>мтс</w:t>
      </w:r>
      <w:proofErr w:type="spellEnd"/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+375255097769 </w:t>
      </w:r>
      <w:proofErr w:type="spellStart"/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</w:rPr>
        <w:t>лайф</w:t>
      </w:r>
      <w:proofErr w:type="spellEnd"/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-</w:t>
      </w:r>
      <w:proofErr w:type="gramStart"/>
      <w:r w:rsidRPr="00BA727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mail:tts2000@list.ru</w:t>
      </w:r>
      <w:proofErr w:type="gramEnd"/>
    </w:p>
    <w:p w14:paraId="71AF6325" w14:textId="77777777" w:rsidR="00BA7276" w:rsidRPr="00BA7276" w:rsidRDefault="00BA7276" w:rsidP="00BA727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/>
        </w:rPr>
      </w:pPr>
    </w:p>
    <w:p w14:paraId="2E51C678" w14:textId="6510E845" w:rsidR="00743C68" w:rsidRDefault="00BA7276">
      <w:pPr>
        <w:spacing w:after="0"/>
        <w:ind w:left="2345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Германия и Франция + парк развлечений Астерикс </w:t>
      </w:r>
    </w:p>
    <w:p w14:paraId="1237C66F" w14:textId="77777777" w:rsidR="00743C68" w:rsidRDefault="00BA7276">
      <w:pPr>
        <w:spacing w:after="77"/>
        <w:ind w:left="301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0C445D4" w14:textId="45289CE9" w:rsidR="00743C68" w:rsidRPr="00BA7276" w:rsidRDefault="00BA7276" w:rsidP="00BA727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276">
        <w:rPr>
          <w:rFonts w:ascii="Times New Roman" w:hAnsi="Times New Roman" w:cs="Times New Roman"/>
          <w:b/>
          <w:bCs/>
          <w:sz w:val="24"/>
          <w:szCs w:val="24"/>
        </w:rPr>
        <w:t>Берлин – Париж (3 дня) – парк</w:t>
      </w:r>
      <w:r w:rsidRPr="00BA7276">
        <w:rPr>
          <w:rFonts w:ascii="Times New Roman" w:hAnsi="Times New Roman" w:cs="Times New Roman"/>
          <w:b/>
          <w:bCs/>
          <w:sz w:val="24"/>
          <w:szCs w:val="24"/>
        </w:rPr>
        <w:t xml:space="preserve"> развлечений Астерикс* / Нормандия* (Руан, </w:t>
      </w:r>
      <w:proofErr w:type="spellStart"/>
      <w:r w:rsidRPr="00BA7276">
        <w:rPr>
          <w:rFonts w:ascii="Times New Roman" w:hAnsi="Times New Roman" w:cs="Times New Roman"/>
          <w:b/>
          <w:bCs/>
          <w:sz w:val="24"/>
          <w:szCs w:val="24"/>
        </w:rPr>
        <w:t>Онфлер</w:t>
      </w:r>
      <w:proofErr w:type="spellEnd"/>
      <w:r w:rsidRPr="00BA7276">
        <w:rPr>
          <w:rFonts w:ascii="Times New Roman" w:hAnsi="Times New Roman" w:cs="Times New Roman"/>
          <w:b/>
          <w:bCs/>
          <w:sz w:val="24"/>
          <w:szCs w:val="24"/>
        </w:rPr>
        <w:t>, Довиль, Трувиль) - Версаль* - Нюрнберг</w:t>
      </w:r>
    </w:p>
    <w:p w14:paraId="04B77DA8" w14:textId="77777777" w:rsidR="00743C68" w:rsidRDefault="00BA7276">
      <w:pPr>
        <w:spacing w:after="0"/>
        <w:ind w:left="306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E5C4CE2" w14:textId="77777777" w:rsidR="00743C68" w:rsidRDefault="00BA7276">
      <w:pPr>
        <w:spacing w:after="4"/>
        <w:ind w:left="26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14.06.2026 – 21.06.2026  </w:t>
      </w:r>
    </w:p>
    <w:p w14:paraId="05FE3794" w14:textId="77777777" w:rsidR="00743C68" w:rsidRDefault="00BA7276">
      <w:pPr>
        <w:tabs>
          <w:tab w:val="center" w:pos="1429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970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>Программа тура: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без ночных переездов </w:t>
      </w:r>
    </w:p>
    <w:tbl>
      <w:tblPr>
        <w:tblStyle w:val="TableGrid"/>
        <w:tblW w:w="11320" w:type="dxa"/>
        <w:tblInd w:w="10" w:type="dxa"/>
        <w:tblCellMar>
          <w:top w:w="67" w:type="dxa"/>
          <w:left w:w="11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1120"/>
        <w:gridCol w:w="10200"/>
      </w:tblGrid>
      <w:tr w:rsidR="00743C68" w:rsidRPr="00BA7276" w14:paraId="1FB7342B" w14:textId="77777777" w:rsidTr="00BA7276">
        <w:trPr>
          <w:trHeight w:val="394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E930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1-й день: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C99DB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Выезд из Минска. Транзит по территории РБ (~350 км), прохождение границы РБ и РП.  Транзит по территории Польши (~700 км). Ночлег в транзитном отеле. </w:t>
            </w:r>
          </w:p>
        </w:tc>
      </w:tr>
      <w:tr w:rsidR="00743C68" w:rsidRPr="00BA7276" w14:paraId="40B9C075" w14:textId="77777777" w:rsidTr="00BA7276">
        <w:trPr>
          <w:trHeight w:val="70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917D7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2-й день: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46454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Завтрак. Завтрак. Отправление в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Берлин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(~150 км). По прибытию - ознакомление с городом: Рейхстаг, Бранденбургские ворота,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Александрплац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, Берлинский собор, музейный остров, улица Унтер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ден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Лиден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… Свободное время. Переезд на ночлег транзитный отель (~ 700 км).  </w:t>
            </w:r>
          </w:p>
        </w:tc>
      </w:tr>
      <w:tr w:rsidR="00743C68" w:rsidRPr="00BA7276" w14:paraId="2AB5DED6" w14:textId="77777777" w:rsidTr="00BA7276">
        <w:trPr>
          <w:trHeight w:val="1297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92F75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3-й день: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E6503" w14:textId="492B157C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Завтрак. Переез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д в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Париж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(~300 км). Обзорная экскурсия по Парижу (~ 2 часа): Большие Бульвары, Опера, пл. Согласия, остров Сите, Елисейские Поля и др.  Свободное время. 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на Эйфелеву башню* (17-27 евро),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на башню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Монпарнас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* (22 евро).  Пешеходная экскурсия о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стров Сите + Чрево Парижа* (15 евро) (Собор Парижской Богоматери, дворец Пале-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Руаяль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и др.). Вечером круиз по Сене* (20 евро) с осмотром панорамы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вечернего Парижа. Ночлег в отеле в предместье Парижа. </w:t>
            </w:r>
          </w:p>
        </w:tc>
      </w:tr>
      <w:tr w:rsidR="00743C68" w:rsidRPr="00BA7276" w14:paraId="537678DE" w14:textId="77777777" w:rsidTr="00BA7276">
        <w:trPr>
          <w:trHeight w:val="5478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27ACE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4-й день: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DFA1E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Завтрак.  Свободное время в Париже или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для желающих возможны дополнительные экскурсии:  </w:t>
            </w:r>
          </w:p>
          <w:p w14:paraId="74911D19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парка развлечений Астерикс*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(от 45 евро):  </w:t>
            </w:r>
          </w:p>
          <w:p w14:paraId="7E163DDE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Этот парк подарит вам незабываемые моменты с 50 аттракционами и шоу, представленных в 7 тематических зонах, отражающих приключения знаменитого галла: Га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ллия, Римская империя, Древняя Греция, Египет, Викинги, Сквозь Века и Фестиваль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Тоута́тиса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. Погрузитесь в взрывную атмосферу парка Астерикс, где 50 аттракционов и шоу сочетаются с весёлыми и галльскими декорациями. Парк Астерикс предлагает впечатляющий выб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ор впечатлений, включая около десяти, специально разработанных для детей до 6 лет, обеспечивая нашим преданным посетителям уникальные приключения. </w:t>
            </w:r>
          </w:p>
          <w:p w14:paraId="36505C2B" w14:textId="2CE2F58B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Нормандию*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(55 евро): Регион Франции, расположенный на северо-западе страны, омываемый водами Ла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-Манша, морские пляжи которого - ближайшие к Парижу. Славится сидром и кальвадосом, ликером Бенедиктин и мягкими сырами (самый известный Камамбер),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и свежими морепродуктами - и всё это можно попробовать на местных рынках.  </w:t>
            </w:r>
          </w:p>
          <w:p w14:paraId="43ECB477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Руан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, стоящий на берегу реки Сена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, известен своим собором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Нотр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-Дам 11в., внесённым в реестр ЮНЕСКО в 1979г., и запечатлённым на картинах Клода Моне, старыми фахверковыми домами. Именно в Руане на площади Старого рынка в мае 1431г. была казнена Жанна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д’Арк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. Среди знаменитых и почетных жите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лей города - поэт и драматург Пьер Корнель и романист Гюстав Флобер. </w:t>
            </w:r>
          </w:p>
          <w:p w14:paraId="6AD400B6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Мы прогуляемся по старинному порту в устье Сены морскому курорту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Онфлёру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. Он привлекает живописной набережной св. Екатерины, самым старым деревянным готическим храмом во Франции,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соляными складами 17в. и, конечно, узкими улочками, застроенными аккуратными домами. Не случайно виды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Онфлёра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и его бело-голубые лодки так часто появлялись на полотнах знаменитых импрессионистов.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Онфлёр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разбогател в 17-18вв., когда из местного порта уходил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и суда к берегам Нового Света.  </w:t>
            </w:r>
          </w:p>
          <w:p w14:paraId="622C2AE5" w14:textId="4D9AE00B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Некогда рыбацкие деревушки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Довиль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Трувиль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превратились в фешенебельные курорты Цветущего побережья. Известны своими виллами и отелями, магазинами и казино. Главная достопримечательность Довиля - 2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-километровый деревянный променад с разноцветными зонтами. Ночлег в отеле в предместье Парижа. </w:t>
            </w:r>
          </w:p>
        </w:tc>
      </w:tr>
      <w:tr w:rsidR="00BA7276" w:rsidRPr="00BA7276" w14:paraId="66268D88" w14:textId="77777777" w:rsidTr="004173F1">
        <w:trPr>
          <w:trHeight w:val="1049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C926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5-й день: </w:t>
            </w:r>
          </w:p>
        </w:tc>
        <w:tc>
          <w:tcPr>
            <w:tcW w:w="102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B326C8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А какие страсти разгорались в этих стенах! Эти сюжеты вдохновляли многих писателей на романы, режиссеров на фильмы. Прекрасен и парк с его каналами, скульптурами, фонтанами. </w:t>
            </w:r>
          </w:p>
          <w:p w14:paraId="45E3B22E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экскурсия по району Монмартр* (15 евро) — высочайшей точке Парижа. На вершине холма находится базилика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Сакре-Кёр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, одна из самых популярных достопримечательностей французской столицы. Так же холм известен как место жизни и творчества богемных писателей и художников 19 века. </w:t>
            </w:r>
          </w:p>
          <w:p w14:paraId="4B375B5D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музеев: Лувра* (22 евро) или Орсе* (18 евро).  </w:t>
            </w:r>
          </w:p>
          <w:p w14:paraId="25508903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Переезд на ночлег в транзитном отеле (~450 км). </w:t>
            </w:r>
          </w:p>
          <w:p w14:paraId="1DA4FAEE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А какие страсти разгорались в этих стенах! Эти сюжеты вдохновляли многих писателей на романы, режиссеров на фильмы. Прекрасен и парк с его каналами, скульптурами, фонтанами. </w:t>
            </w:r>
          </w:p>
          <w:p w14:paraId="5D3B30D6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экскурсия по району Монмартр* (15 евро) — высочайшей точке Парижа. На вершине холма находится базилика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Сакре-Кёр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, одна из самых популярных достопримечательностей французской столицы. Так же холм известен как место жизни и творчества богемных писателей и художников 19 века. </w:t>
            </w:r>
          </w:p>
          <w:p w14:paraId="42CD5A4F" w14:textId="77777777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музеев: Лувра* (22 евро) или Орсе* (18 евро).  </w:t>
            </w:r>
          </w:p>
          <w:p w14:paraId="435D1CCC" w14:textId="5B0E56FF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Переезд на ночлег в транзитном отеле (~450 км). </w:t>
            </w:r>
          </w:p>
        </w:tc>
      </w:tr>
      <w:tr w:rsidR="00BA7276" w:rsidRPr="00BA7276" w14:paraId="743886F7" w14:textId="77777777" w:rsidTr="004173F1">
        <w:tblPrEx>
          <w:tblCellMar>
            <w:top w:w="62" w:type="dxa"/>
            <w:right w:w="84" w:type="dxa"/>
          </w:tblCellMar>
        </w:tblPrEx>
        <w:trPr>
          <w:trHeight w:val="1622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99E9" w14:textId="46F74C02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2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94C80" w14:textId="483B4846" w:rsidR="00BA7276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C68" w:rsidRPr="00BA7276" w14:paraId="568C598E" w14:textId="77777777" w:rsidTr="00BA7276">
        <w:tblPrEx>
          <w:tblCellMar>
            <w:top w:w="62" w:type="dxa"/>
            <w:right w:w="84" w:type="dxa"/>
          </w:tblCellMar>
        </w:tblPrEx>
        <w:trPr>
          <w:trHeight w:val="912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EA1F9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6-й день: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8AB31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Завтрак. Переезд в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Нюрнберг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(350 км). По прибытию – пешеходная экскурсия по городу (1,5 часа): замок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Кайзербург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средневековые улочки старого города, дом Альбрехта Дюрера, рыночная площадь, ратуша, церковь Девы Марии, церковь св.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Зебальда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и св. </w:t>
            </w:r>
            <w:proofErr w:type="spellStart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Лаврения</w:t>
            </w:r>
            <w:proofErr w:type="spellEnd"/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… Свободное время. Отправление на ночлег в транзитный отель (~550 км). </w:t>
            </w:r>
          </w:p>
        </w:tc>
      </w:tr>
      <w:tr w:rsidR="00743C68" w:rsidRPr="00BA7276" w14:paraId="559036EE" w14:textId="77777777" w:rsidTr="00BA7276">
        <w:tblPrEx>
          <w:tblCellMar>
            <w:top w:w="62" w:type="dxa"/>
            <w:right w:w="84" w:type="dxa"/>
          </w:tblCellMar>
        </w:tblPrEx>
        <w:trPr>
          <w:trHeight w:val="2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485DC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>7-й день: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02AA2" w14:textId="77777777" w:rsidR="00743C68" w:rsidRPr="00BA7276" w:rsidRDefault="00BA7276" w:rsidP="00BA72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Завтрак. Транзит по </w:t>
            </w:r>
            <w:r w:rsidRPr="00BA7276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РП и РБ (~900 км). Прибытие в Минск. </w:t>
            </w:r>
          </w:p>
        </w:tc>
      </w:tr>
    </w:tbl>
    <w:p w14:paraId="18983D81" w14:textId="77777777" w:rsidR="00743C68" w:rsidRDefault="00BA7276">
      <w:pPr>
        <w:spacing w:after="4"/>
        <w:ind w:left="261" w:right="210" w:hanging="10"/>
        <w:jc w:val="center"/>
      </w:pPr>
      <w:r>
        <w:rPr>
          <w:rFonts w:ascii="Times New Roman" w:eastAsia="Times New Roman" w:hAnsi="Times New Roman" w:cs="Times New Roman"/>
          <w:b/>
        </w:rPr>
        <w:t>Все факультативные экскурсии осуществляются при наличии не менее 25 желающих.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37C3DB4" w14:textId="77777777" w:rsidR="00743C68" w:rsidRDefault="00BA7276">
      <w:pPr>
        <w:spacing w:after="0"/>
        <w:ind w:left="570"/>
      </w:pPr>
      <w:r>
        <w:rPr>
          <w:rFonts w:ascii="Times New Roman" w:eastAsia="Times New Roman" w:hAnsi="Times New Roman" w:cs="Times New Roman"/>
        </w:rPr>
        <w:t xml:space="preserve"> </w:t>
      </w:r>
    </w:p>
    <w:p w14:paraId="7057F2F0" w14:textId="3B14F51E" w:rsidR="00743C68" w:rsidRDefault="00BA7276">
      <w:pPr>
        <w:pStyle w:val="1"/>
        <w:ind w:left="51"/>
      </w:pPr>
      <w:r>
        <w:t>Стоимость тура: 635 евро</w:t>
      </w:r>
      <w:r>
        <w:t>* +250 рублей</w:t>
      </w:r>
    </w:p>
    <w:p w14:paraId="790FC524" w14:textId="77777777" w:rsidR="00743C68" w:rsidRDefault="00BA7276">
      <w:pPr>
        <w:spacing w:after="0"/>
        <w:ind w:left="10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0ADBE7" w14:textId="77777777" w:rsidR="00743C68" w:rsidRDefault="00BA7276">
      <w:pPr>
        <w:spacing w:after="139" w:line="238" w:lineRule="auto"/>
        <w:ind w:left="27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* Стоимость тура указана в иностранной валюте в информационных целях. Оплата </w:t>
      </w:r>
      <w:r>
        <w:rPr>
          <w:rFonts w:ascii="Times New Roman" w:eastAsia="Times New Roman" w:hAnsi="Times New Roman" w:cs="Times New Roman"/>
          <w:sz w:val="20"/>
        </w:rPr>
        <w:t xml:space="preserve">производится в белорусских рублях по курсу НБРБ на день оплаты + % туроператора. </w:t>
      </w:r>
    </w:p>
    <w:p w14:paraId="54A3276D" w14:textId="77777777" w:rsidR="00743C68" w:rsidRDefault="00BA7276">
      <w:pPr>
        <w:spacing w:after="0"/>
        <w:ind w:left="9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1180" w:type="dxa"/>
        <w:tblInd w:w="10" w:type="dxa"/>
        <w:tblCellMar>
          <w:top w:w="68" w:type="dxa"/>
          <w:left w:w="12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5960"/>
      </w:tblGrid>
      <w:tr w:rsidR="00743C68" w14:paraId="10C8EFB0" w14:textId="77777777">
        <w:trPr>
          <w:trHeight w:val="260"/>
        </w:trPr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C59D7" w14:textId="77777777" w:rsidR="00743C68" w:rsidRDefault="00BA727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В СТОИМОСТЬ ВКЛЮЧЕНО: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F4D65" w14:textId="77777777" w:rsidR="00743C68" w:rsidRDefault="00BA727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 СТОИМОСТЬ НЕ ВКЛЮЧЕНО: </w:t>
            </w:r>
          </w:p>
        </w:tc>
      </w:tr>
      <w:tr w:rsidR="00743C68" w14:paraId="52BDEB05" w14:textId="77777777">
        <w:trPr>
          <w:trHeight w:val="1540"/>
        </w:trPr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FFE2B" w14:textId="77777777" w:rsidR="00743C68" w:rsidRDefault="00BA7276">
            <w:pPr>
              <w:numPr>
                <w:ilvl w:val="0"/>
                <w:numId w:val="3"/>
              </w:numPr>
              <w:spacing w:after="0"/>
              <w:ind w:hanging="135"/>
            </w:pPr>
            <w:r>
              <w:rPr>
                <w:rFonts w:ascii="Times New Roman" w:eastAsia="Times New Roman" w:hAnsi="Times New Roman" w:cs="Times New Roman"/>
              </w:rPr>
              <w:t xml:space="preserve">проезд автобусом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еврокласса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1FE67930" w14:textId="77777777" w:rsidR="00743C68" w:rsidRDefault="00BA7276">
            <w:pPr>
              <w:numPr>
                <w:ilvl w:val="0"/>
                <w:numId w:val="3"/>
              </w:numPr>
              <w:spacing w:after="0"/>
              <w:ind w:hanging="135"/>
            </w:pPr>
            <w:r>
              <w:rPr>
                <w:rFonts w:ascii="Times New Roman" w:eastAsia="Times New Roman" w:hAnsi="Times New Roman" w:cs="Times New Roman"/>
              </w:rPr>
              <w:t xml:space="preserve">проживание в отелях; </w:t>
            </w:r>
          </w:p>
          <w:p w14:paraId="67C3D770" w14:textId="77777777" w:rsidR="00743C68" w:rsidRDefault="00BA7276">
            <w:pPr>
              <w:numPr>
                <w:ilvl w:val="0"/>
                <w:numId w:val="3"/>
              </w:numPr>
              <w:spacing w:after="0"/>
              <w:ind w:hanging="135"/>
            </w:pPr>
            <w:r>
              <w:rPr>
                <w:rFonts w:ascii="Times New Roman" w:eastAsia="Times New Roman" w:hAnsi="Times New Roman" w:cs="Times New Roman"/>
              </w:rPr>
              <w:t xml:space="preserve">завтраки в отелях; </w:t>
            </w:r>
          </w:p>
          <w:p w14:paraId="5F2CDBF2" w14:textId="77777777" w:rsidR="00743C68" w:rsidRDefault="00BA7276">
            <w:pPr>
              <w:numPr>
                <w:ilvl w:val="0"/>
                <w:numId w:val="3"/>
              </w:numPr>
              <w:spacing w:after="0"/>
              <w:ind w:hanging="135"/>
            </w:pPr>
            <w:r>
              <w:rPr>
                <w:rFonts w:ascii="Times New Roman" w:eastAsia="Times New Roman" w:hAnsi="Times New Roman" w:cs="Times New Roman"/>
              </w:rPr>
              <w:t>экскурсии согласно программе.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EC135" w14:textId="77777777" w:rsidR="00743C68" w:rsidRDefault="00BA7276">
            <w:pPr>
              <w:numPr>
                <w:ilvl w:val="0"/>
                <w:numId w:val="4"/>
              </w:numPr>
              <w:spacing w:after="11"/>
              <w:ind w:hanging="36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туристическая услуга 250 рублей; </w:t>
            </w:r>
          </w:p>
          <w:p w14:paraId="0646F67C" w14:textId="77777777" w:rsidR="00743C68" w:rsidRDefault="00BA7276">
            <w:pPr>
              <w:numPr>
                <w:ilvl w:val="0"/>
                <w:numId w:val="4"/>
              </w:numPr>
              <w:spacing w:after="11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виза; </w:t>
            </w:r>
          </w:p>
          <w:p w14:paraId="6B6A998F" w14:textId="77777777" w:rsidR="00743C68" w:rsidRDefault="00BA7276">
            <w:pPr>
              <w:numPr>
                <w:ilvl w:val="0"/>
                <w:numId w:val="4"/>
              </w:numPr>
              <w:spacing w:after="11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медицинская страховка; </w:t>
            </w:r>
          </w:p>
          <w:p w14:paraId="7391EAB9" w14:textId="77777777" w:rsidR="00743C68" w:rsidRDefault="00BA7276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наушники;  </w:t>
            </w:r>
          </w:p>
          <w:p w14:paraId="3FE6AB13" w14:textId="77777777" w:rsidR="00743C68" w:rsidRDefault="00BA7276">
            <w:pPr>
              <w:numPr>
                <w:ilvl w:val="0"/>
                <w:numId w:val="4"/>
              </w:numPr>
              <w:spacing w:after="5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входные билеты в музеи, соборы;  </w:t>
            </w:r>
          </w:p>
          <w:p w14:paraId="0F3DD916" w14:textId="77777777" w:rsidR="00743C68" w:rsidRDefault="00BA7276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городской налог - от 1 евро/ночь; </w:t>
            </w:r>
          </w:p>
        </w:tc>
      </w:tr>
    </w:tbl>
    <w:p w14:paraId="790F782E" w14:textId="27889F9D" w:rsidR="00743C68" w:rsidRDefault="00743C68" w:rsidP="00BA7276">
      <w:pPr>
        <w:spacing w:after="0"/>
        <w:ind w:left="-90" w:right="-366"/>
      </w:pPr>
    </w:p>
    <w:sectPr w:rsidR="00743C68">
      <w:pgSz w:w="11920" w:h="16840"/>
      <w:pgMar w:top="250" w:right="606" w:bottom="335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878"/>
    <w:multiLevelType w:val="hybridMultilevel"/>
    <w:tmpl w:val="C5608EFC"/>
    <w:lvl w:ilvl="0" w:tplc="EC5C128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406C5C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2892C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AA4986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34919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1E5A5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E142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E2688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7EFD7A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E563FE"/>
    <w:multiLevelType w:val="hybridMultilevel"/>
    <w:tmpl w:val="AC3E6550"/>
    <w:lvl w:ilvl="0" w:tplc="357AEB4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1ED9EC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D0460E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A1038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1E0942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18C70E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088C4A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8638E2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CAE86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50425A"/>
    <w:multiLevelType w:val="hybridMultilevel"/>
    <w:tmpl w:val="6166228C"/>
    <w:lvl w:ilvl="0" w:tplc="9FDEBA3E">
      <w:start w:val="1"/>
      <w:numFmt w:val="bullet"/>
      <w:lvlText w:val="-"/>
      <w:lvlJc w:val="left"/>
      <w:pPr>
        <w:ind w:left="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7029CC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A46556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B8C7D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44BF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5C012E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587F7E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BEF5CA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6ABE6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2478C4"/>
    <w:multiLevelType w:val="hybridMultilevel"/>
    <w:tmpl w:val="82D82C2E"/>
    <w:lvl w:ilvl="0" w:tplc="292A7F38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5EF112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EF11E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5A1566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2B3CC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EE93EA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A06C92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A4BB78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A60F90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68"/>
    <w:rsid w:val="00743C68"/>
    <w:rsid w:val="00B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CCCD"/>
  <w15:docId w15:val="{E3DBF675-5EF3-4D20-A94A-73B8960D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A7276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Франция Германия и Астерикс 14.06.2026.docx</dc:title>
  <dc:subject/>
  <dc:creator>Марина Молокович</dc:creator>
  <cp:keywords/>
  <cp:lastModifiedBy>Марина Молокович</cp:lastModifiedBy>
  <cp:revision>2</cp:revision>
  <dcterms:created xsi:type="dcterms:W3CDTF">2026-02-20T11:07:00Z</dcterms:created>
  <dcterms:modified xsi:type="dcterms:W3CDTF">2026-02-20T11:07:00Z</dcterms:modified>
</cp:coreProperties>
</file>